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9A" w:rsidRDefault="009A4D9A" w:rsidP="009A4D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</w:rPr>
        <w:t>Gastroesopahgeal</w:t>
      </w:r>
      <w:proofErr w:type="spellEnd"/>
      <w:r>
        <w:rPr>
          <w:rFonts w:ascii="Times New Roman" w:hAnsi="Times New Roman" w:cs="Times New Roman"/>
          <w:b/>
        </w:rPr>
        <w:t xml:space="preserve"> Reflux Disease (GERD) and Interstitial Lung Disease (ILD) in the National Emergency Database Sample (NEDS)</w:t>
      </w:r>
    </w:p>
    <w:p w:rsidR="009A4D9A" w:rsidRDefault="009A4D9A" w:rsidP="009A4D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4D9A" w:rsidRDefault="009A4D9A" w:rsidP="009A4D9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Pankaj Aggarwal, BS, </w:t>
      </w:r>
      <w:proofErr w:type="spellStart"/>
      <w:r>
        <w:rPr>
          <w:rFonts w:ascii="Times New Roman" w:hAnsi="Times New Roman" w:cs="Times New Roman"/>
        </w:rPr>
        <w:t>Akaash</w:t>
      </w:r>
      <w:proofErr w:type="spellEnd"/>
      <w:r>
        <w:rPr>
          <w:rFonts w:ascii="Times New Roman" w:hAnsi="Times New Roman" w:cs="Times New Roman"/>
        </w:rPr>
        <w:t xml:space="preserve"> Mittal, BS, </w:t>
      </w:r>
      <w:proofErr w:type="spellStart"/>
      <w:r>
        <w:rPr>
          <w:rFonts w:ascii="Times New Roman" w:hAnsi="Times New Roman" w:cs="Times New Roman"/>
        </w:rPr>
        <w:t>Kaveh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Hajifathalian</w:t>
      </w:r>
      <w:proofErr w:type="spellEnd"/>
      <w:r>
        <w:rPr>
          <w:rFonts w:ascii="Times New Roman" w:hAnsi="Times New Roman" w:cs="Times New Roman"/>
        </w:rPr>
        <w:t xml:space="preserve">, MD, </w:t>
      </w:r>
      <w:proofErr w:type="spellStart"/>
      <w:r>
        <w:rPr>
          <w:rFonts w:ascii="Times New Roman" w:hAnsi="Times New Roman" w:cs="Times New Roman"/>
        </w:rPr>
        <w:t>Vishant</w:t>
      </w:r>
      <w:proofErr w:type="spellEnd"/>
      <w:r>
        <w:rPr>
          <w:rFonts w:ascii="Times New Roman" w:hAnsi="Times New Roman" w:cs="Times New Roman"/>
        </w:rPr>
        <w:t xml:space="preserve"> Bansal, MD, Nitin Aggarwal, MD, and Scott Gabbard, MD</w:t>
      </w:r>
    </w:p>
    <w:p w:rsidR="009A4D9A" w:rsidRPr="009A4D9A" w:rsidRDefault="009A4D9A" w:rsidP="009A4D9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4D9A" w:rsidRDefault="009A4D9A" w:rsidP="00275FAD">
      <w:pPr>
        <w:spacing w:after="0" w:line="240" w:lineRule="auto"/>
        <w:rPr>
          <w:rFonts w:ascii="Times New Roman" w:hAnsi="Times New Roman" w:cs="Times New Roman"/>
        </w:rPr>
      </w:pPr>
    </w:p>
    <w:p w:rsidR="003A5B45" w:rsidRPr="00275FAD" w:rsidRDefault="003A5B45" w:rsidP="00275FAD">
      <w:pPr>
        <w:spacing w:after="0" w:line="240" w:lineRule="auto"/>
        <w:rPr>
          <w:rFonts w:ascii="Times New Roman" w:hAnsi="Times New Roman" w:cs="Times New Roman"/>
        </w:rPr>
      </w:pPr>
      <w:r w:rsidRPr="00275FAD">
        <w:rPr>
          <w:rFonts w:ascii="Times New Roman" w:hAnsi="Times New Roman" w:cs="Times New Roman"/>
        </w:rPr>
        <w:t>Introduction:</w:t>
      </w:r>
    </w:p>
    <w:p w:rsidR="003A5B45" w:rsidRPr="00275FAD" w:rsidRDefault="003A5B45" w:rsidP="00275FAD">
      <w:pPr>
        <w:spacing w:after="0" w:line="240" w:lineRule="auto"/>
        <w:rPr>
          <w:rFonts w:ascii="Times New Roman" w:hAnsi="Times New Roman" w:cs="Times New Roman"/>
        </w:rPr>
      </w:pPr>
      <w:r w:rsidRPr="00275FAD">
        <w:rPr>
          <w:rFonts w:ascii="Times New Roman" w:hAnsi="Times New Roman" w:cs="Times New Roman"/>
        </w:rPr>
        <w:t xml:space="preserve">Interstitial Lung Disease (ILD) is a </w:t>
      </w:r>
      <w:r w:rsidR="003A12F2" w:rsidRPr="00275FAD">
        <w:rPr>
          <w:rFonts w:ascii="Times New Roman" w:hAnsi="Times New Roman" w:cs="Times New Roman"/>
        </w:rPr>
        <w:t>heterogeneous</w:t>
      </w:r>
      <w:r w:rsidRPr="00275FAD">
        <w:rPr>
          <w:rFonts w:ascii="Times New Roman" w:hAnsi="Times New Roman" w:cs="Times New Roman"/>
        </w:rPr>
        <w:t xml:space="preserve"> group of disorders in which there is progressive inflammation and degeneration of the </w:t>
      </w:r>
      <w:proofErr w:type="spellStart"/>
      <w:r w:rsidRPr="00275FAD">
        <w:rPr>
          <w:rFonts w:ascii="Times New Roman" w:hAnsi="Times New Roman" w:cs="Times New Roman"/>
        </w:rPr>
        <w:t>interstitium</w:t>
      </w:r>
      <w:proofErr w:type="spellEnd"/>
      <w:r w:rsidRPr="00275FAD">
        <w:rPr>
          <w:rFonts w:ascii="Times New Roman" w:hAnsi="Times New Roman" w:cs="Times New Roman"/>
        </w:rPr>
        <w:t xml:space="preserve"> surrounding the alveoli.  </w:t>
      </w:r>
      <w:r w:rsidR="00275FAD" w:rsidRPr="00275FAD">
        <w:rPr>
          <w:rFonts w:ascii="Times New Roman" w:hAnsi="Times New Roman" w:cs="Times New Roman"/>
        </w:rPr>
        <w:t xml:space="preserve">There is a growing body of evidence that shows that acidic and non-acidic (bile acids, pepsin, and pancreatic enzymes) </w:t>
      </w:r>
      <w:proofErr w:type="spellStart"/>
      <w:r w:rsidR="00275FAD" w:rsidRPr="00275FAD">
        <w:rPr>
          <w:rFonts w:ascii="Times New Roman" w:hAnsi="Times New Roman" w:cs="Times New Roman"/>
        </w:rPr>
        <w:t>refluxate</w:t>
      </w:r>
      <w:proofErr w:type="spellEnd"/>
      <w:r w:rsidR="00275FAD" w:rsidRPr="00275FAD">
        <w:rPr>
          <w:rFonts w:ascii="Times New Roman" w:hAnsi="Times New Roman" w:cs="Times New Roman"/>
        </w:rPr>
        <w:t xml:space="preserve"> may cause activation of fibroblasts in the </w:t>
      </w:r>
      <w:proofErr w:type="spellStart"/>
      <w:r w:rsidR="00275FAD" w:rsidRPr="00275FAD">
        <w:rPr>
          <w:rFonts w:ascii="Times New Roman" w:hAnsi="Times New Roman" w:cs="Times New Roman"/>
        </w:rPr>
        <w:t>interstitium</w:t>
      </w:r>
      <w:proofErr w:type="spellEnd"/>
      <w:r w:rsidR="00275FAD" w:rsidRPr="00275FAD">
        <w:rPr>
          <w:rFonts w:ascii="Times New Roman" w:hAnsi="Times New Roman" w:cs="Times New Roman"/>
        </w:rPr>
        <w:t xml:space="preserve"> leading</w:t>
      </w:r>
      <w:r w:rsidR="003A12F2">
        <w:rPr>
          <w:rFonts w:ascii="Times New Roman" w:hAnsi="Times New Roman" w:cs="Times New Roman"/>
        </w:rPr>
        <w:t xml:space="preserve"> to</w:t>
      </w:r>
      <w:r w:rsidR="00275FAD" w:rsidRPr="00275FAD">
        <w:rPr>
          <w:rFonts w:ascii="Times New Roman" w:hAnsi="Times New Roman" w:cs="Times New Roman"/>
        </w:rPr>
        <w:t xml:space="preserve"> the pathology seen in end-stage ILD.  Furthermore, GERD is seen even more often in ILD patients compared to obstructive processes of the lungs including Chronic Obstructive Pulmonary Disease (COPD) and asthma.  </w:t>
      </w:r>
    </w:p>
    <w:p w:rsidR="00275FAD" w:rsidRP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</w:p>
    <w:p w:rsidR="00275FAD" w:rsidRP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  <w:r w:rsidRPr="00275FAD">
        <w:rPr>
          <w:rFonts w:ascii="Times New Roman" w:hAnsi="Times New Roman" w:cs="Times New Roman"/>
        </w:rPr>
        <w:t>Methods:</w:t>
      </w:r>
    </w:p>
    <w:p w:rsidR="00275FAD" w:rsidRPr="00275FAD" w:rsidRDefault="00275FAD" w:rsidP="001B07D2">
      <w:pPr>
        <w:spacing w:after="0" w:line="240" w:lineRule="auto"/>
        <w:rPr>
          <w:rFonts w:ascii="Times New Roman" w:hAnsi="Times New Roman" w:cs="Times New Roman"/>
        </w:rPr>
      </w:pPr>
      <w:r w:rsidRPr="00275FAD">
        <w:rPr>
          <w:rFonts w:ascii="Times New Roman" w:hAnsi="Times New Roman" w:cs="Times New Roman"/>
        </w:rPr>
        <w:t>The 2013 National Emergency Database Samp</w:t>
      </w:r>
      <w:r>
        <w:rPr>
          <w:rFonts w:ascii="Times New Roman" w:hAnsi="Times New Roman" w:cs="Times New Roman"/>
        </w:rPr>
        <w:t xml:space="preserve">le (NEDS) data were reviewed.  Patients with a principal </w:t>
      </w:r>
      <w:r w:rsidR="001B07D2">
        <w:rPr>
          <w:rFonts w:ascii="Times New Roman" w:hAnsi="Times New Roman" w:cs="Times New Roman"/>
        </w:rPr>
        <w:t>diagnosis of ILD (ICD 9 Code 516.0-516.9</w:t>
      </w:r>
      <w:r>
        <w:rPr>
          <w:rFonts w:ascii="Times New Roman" w:hAnsi="Times New Roman" w:cs="Times New Roman"/>
        </w:rPr>
        <w:t>) were abstracted; those who carried a concurrent d</w:t>
      </w:r>
      <w:r w:rsidR="001B07D2">
        <w:rPr>
          <w:rFonts w:ascii="Times New Roman" w:hAnsi="Times New Roman" w:cs="Times New Roman"/>
        </w:rPr>
        <w:t xml:space="preserve">iagnosis of GERD (ICD 9 code </w:t>
      </w:r>
      <w:r w:rsidR="001B07D2" w:rsidRPr="001B07D2">
        <w:rPr>
          <w:rFonts w:ascii="Times New Roman" w:hAnsi="Times New Roman" w:cs="Times New Roman"/>
        </w:rPr>
        <w:t>530.81</w:t>
      </w:r>
      <w:r>
        <w:rPr>
          <w:rFonts w:ascii="Times New Roman" w:hAnsi="Times New Roman" w:cs="Times New Roman"/>
        </w:rPr>
        <w:t xml:space="preserve">) were compared to patients who do not carry this diagnosis.  </w:t>
      </w:r>
      <w:r w:rsidR="00FB556F">
        <w:rPr>
          <w:rFonts w:ascii="Times New Roman" w:hAnsi="Times New Roman" w:cs="Times New Roman"/>
        </w:rPr>
        <w:t xml:space="preserve">A separate analysis of patients with Idiopathic Pulmonary Fibrosis (IPF) was performed using ICD9 Code 516.3.  </w:t>
      </w:r>
      <w:r>
        <w:rPr>
          <w:rFonts w:ascii="Times New Roman" w:hAnsi="Times New Roman" w:cs="Times New Roman"/>
        </w:rPr>
        <w:t xml:space="preserve">Outcomes analyzed include mortality, risk of admission, and cost of medical care.  </w:t>
      </w:r>
      <w:r w:rsidRPr="00275FAD">
        <w:rPr>
          <w:rFonts w:ascii="Times New Roman" w:hAnsi="Times New Roman" w:cs="Times New Roman"/>
        </w:rPr>
        <w:t>Data are presente</w:t>
      </w:r>
      <w:r w:rsidR="00106F12">
        <w:rPr>
          <w:rFonts w:ascii="Times New Roman" w:hAnsi="Times New Roman" w:cs="Times New Roman"/>
        </w:rPr>
        <w:t xml:space="preserve">d as mean ± standard deviation, </w:t>
      </w:r>
      <w:r w:rsidRPr="00275FAD">
        <w:rPr>
          <w:rFonts w:ascii="Times New Roman" w:hAnsi="Times New Roman" w:cs="Times New Roman"/>
        </w:rPr>
        <w:t xml:space="preserve">or frequency (percent).  </w:t>
      </w:r>
      <w:r w:rsidR="00106F12">
        <w:rPr>
          <w:rFonts w:ascii="Times New Roman" w:hAnsi="Times New Roman" w:cs="Times New Roman"/>
        </w:rPr>
        <w:t xml:space="preserve">All analyses are multivariate, using logistic regression for </w:t>
      </w:r>
      <w:r w:rsidR="003A12F2">
        <w:rPr>
          <w:rFonts w:ascii="Times New Roman" w:hAnsi="Times New Roman" w:cs="Times New Roman"/>
        </w:rPr>
        <w:t>binary</w:t>
      </w:r>
      <w:r w:rsidR="00106F12">
        <w:rPr>
          <w:rFonts w:ascii="Times New Roman" w:hAnsi="Times New Roman" w:cs="Times New Roman"/>
        </w:rPr>
        <w:t xml:space="preserve"> and linear regression for continuous outcomes</w:t>
      </w:r>
      <w:r w:rsidRPr="00275FAD">
        <w:rPr>
          <w:rFonts w:ascii="Times New Roman" w:hAnsi="Times New Roman" w:cs="Times New Roman"/>
        </w:rPr>
        <w:t xml:space="preserve">. </w:t>
      </w:r>
    </w:p>
    <w:p w:rsidR="00275FAD" w:rsidRP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</w:p>
    <w:p w:rsidR="003A5B45" w:rsidRP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Results:</w:t>
      </w:r>
    </w:p>
    <w:p w:rsidR="00C53F76" w:rsidRDefault="00FB556F" w:rsidP="00275FA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3A5B45" w:rsidRPr="00275FAD">
        <w:rPr>
          <w:rFonts w:ascii="Times New Roman" w:hAnsi="Times New Roman" w:cs="Times New Roman"/>
        </w:rPr>
        <w:t>here were 2</w:t>
      </w:r>
      <w:r w:rsidR="00275FAD">
        <w:rPr>
          <w:rFonts w:ascii="Times New Roman" w:hAnsi="Times New Roman" w:cs="Times New Roman"/>
        </w:rPr>
        <w:t>,</w:t>
      </w:r>
      <w:r w:rsidR="003A5B45" w:rsidRPr="00275FAD">
        <w:rPr>
          <w:rFonts w:ascii="Times New Roman" w:hAnsi="Times New Roman" w:cs="Times New Roman"/>
        </w:rPr>
        <w:t>620 ED visits with principal diagnosis of</w:t>
      </w:r>
      <w:r>
        <w:rPr>
          <w:rFonts w:ascii="Times New Roman" w:hAnsi="Times New Roman" w:cs="Times New Roman"/>
        </w:rPr>
        <w:t xml:space="preserve"> </w:t>
      </w:r>
      <w:r w:rsidR="003A5B45" w:rsidRPr="00275FAD">
        <w:rPr>
          <w:rFonts w:ascii="Times New Roman" w:hAnsi="Times New Roman" w:cs="Times New Roman"/>
        </w:rPr>
        <w:t>ILD in United States</w:t>
      </w:r>
      <w:r>
        <w:rPr>
          <w:rFonts w:ascii="Times New Roman" w:hAnsi="Times New Roman" w:cs="Times New Roman"/>
        </w:rPr>
        <w:t xml:space="preserve">, of these 1313 were from IPF.  </w:t>
      </w:r>
      <w:r w:rsidR="003A5B45" w:rsidRPr="00275FAD">
        <w:rPr>
          <w:rFonts w:ascii="Times New Roman" w:hAnsi="Times New Roman" w:cs="Times New Roman"/>
        </w:rPr>
        <w:t>52.2 % of the</w:t>
      </w:r>
      <w:r>
        <w:rPr>
          <w:rFonts w:ascii="Times New Roman" w:hAnsi="Times New Roman" w:cs="Times New Roman"/>
        </w:rPr>
        <w:t xml:space="preserve"> total</w:t>
      </w:r>
      <w:r w:rsidR="003A5B45" w:rsidRPr="00275FAD">
        <w:rPr>
          <w:rFonts w:ascii="Times New Roman" w:hAnsi="Times New Roman" w:cs="Times New Roman"/>
        </w:rPr>
        <w:t xml:space="preserve"> patients were female, and mean (SD) age at visit was 59(24). In 449</w:t>
      </w:r>
      <w:r w:rsidR="00275FAD">
        <w:rPr>
          <w:rFonts w:ascii="Times New Roman" w:hAnsi="Times New Roman" w:cs="Times New Roman"/>
        </w:rPr>
        <w:t xml:space="preserve"> (17.1%) of these visits, a </w:t>
      </w:r>
      <w:r w:rsidR="003A5B45" w:rsidRPr="00275FAD">
        <w:rPr>
          <w:rFonts w:ascii="Times New Roman" w:hAnsi="Times New Roman" w:cs="Times New Roman"/>
        </w:rPr>
        <w:t xml:space="preserve">diagnosis of GERD was also recorded for the patient. After adjusting for </w:t>
      </w:r>
      <w:r>
        <w:rPr>
          <w:rFonts w:ascii="Times New Roman" w:hAnsi="Times New Roman" w:cs="Times New Roman"/>
        </w:rPr>
        <w:t>a</w:t>
      </w:r>
      <w:r w:rsidR="003A5B45" w:rsidRPr="00275FAD">
        <w:rPr>
          <w:rFonts w:ascii="Times New Roman" w:hAnsi="Times New Roman" w:cs="Times New Roman"/>
        </w:rPr>
        <w:t xml:space="preserve">ge, sex, and number of diagnoses, </w:t>
      </w:r>
      <w:r w:rsidR="003A12F2">
        <w:rPr>
          <w:rFonts w:ascii="Times New Roman" w:hAnsi="Times New Roman" w:cs="Times New Roman"/>
        </w:rPr>
        <w:t xml:space="preserve">a diagnosis of </w:t>
      </w:r>
      <w:r w:rsidR="003A5B45" w:rsidRPr="00275FAD">
        <w:rPr>
          <w:rFonts w:ascii="Times New Roman" w:hAnsi="Times New Roman" w:cs="Times New Roman"/>
        </w:rPr>
        <w:t>GERD did not affect the risk of death (RR 0.69, 95%CI 0.45-1.05, p=0.081)</w:t>
      </w:r>
      <w:r w:rsidR="00275FAD">
        <w:rPr>
          <w:rFonts w:ascii="Times New Roman" w:hAnsi="Times New Roman" w:cs="Times New Roman"/>
        </w:rPr>
        <w:t xml:space="preserve"> or</w:t>
      </w:r>
      <w:r w:rsidR="003A5B45" w:rsidRPr="00275FAD">
        <w:rPr>
          <w:rFonts w:ascii="Times New Roman" w:hAnsi="Times New Roman" w:cs="Times New Roman"/>
        </w:rPr>
        <w:t xml:space="preserve"> the risk of admission (RR 0.79, 95%CI 0.49-1.29, p=0.345). GERD was associated with a lower cost of medical care, leading to an average 18</w:t>
      </w:r>
      <w:r w:rsidR="00960CC4">
        <w:rPr>
          <w:rFonts w:ascii="Times New Roman" w:hAnsi="Times New Roman" w:cs="Times New Roman"/>
        </w:rPr>
        <w:t>,</w:t>
      </w:r>
      <w:r w:rsidR="003A5B45" w:rsidRPr="00275FAD">
        <w:rPr>
          <w:rFonts w:ascii="Times New Roman" w:hAnsi="Times New Roman" w:cs="Times New Roman"/>
        </w:rPr>
        <w:t>845 dollars less spent per patient (95%CI 30483-7206, p=0.002).</w:t>
      </w:r>
      <w:r w:rsidR="00960CC4">
        <w:rPr>
          <w:rFonts w:ascii="Times New Roman" w:hAnsi="Times New Roman" w:cs="Times New Roman"/>
        </w:rPr>
        <w:t xml:space="preserve">   A</w:t>
      </w:r>
      <w:r>
        <w:rPr>
          <w:rFonts w:ascii="Times New Roman" w:hAnsi="Times New Roman" w:cs="Times New Roman"/>
        </w:rPr>
        <w:t xml:space="preserve"> diagnosis of GERD did not predict the risk of admissions </w:t>
      </w:r>
      <w:r>
        <w:rPr>
          <w:rFonts w:asciiTheme="majorBidi" w:hAnsiTheme="majorBidi" w:cstheme="majorBidi"/>
        </w:rPr>
        <w:t>(RR 1.17, 95%CI 0.58-2.36, p=0.662</w:t>
      </w:r>
      <w:r w:rsidRPr="00077067">
        <w:rPr>
          <w:rFonts w:asciiTheme="majorBidi" w:hAnsiTheme="majorBidi" w:cstheme="majorBidi"/>
        </w:rPr>
        <w:t>)</w:t>
      </w:r>
      <w:r>
        <w:rPr>
          <w:rFonts w:ascii="Times New Roman" w:hAnsi="Times New Roman" w:cs="Times New Roman"/>
        </w:rPr>
        <w:t xml:space="preserve">, health care utilization </w:t>
      </w:r>
      <w:r>
        <w:rPr>
          <w:rFonts w:asciiTheme="majorBidi" w:hAnsiTheme="majorBidi" w:cstheme="majorBidi"/>
        </w:rPr>
        <w:t>ED (RR 1.26, 95%CI 0.07-21.57, p=0.872)</w:t>
      </w:r>
      <w:r>
        <w:rPr>
          <w:rFonts w:ascii="Times New Roman" w:hAnsi="Times New Roman" w:cs="Times New Roman"/>
        </w:rPr>
        <w:t xml:space="preserve">, or cost of medical care </w:t>
      </w:r>
      <w:r>
        <w:rPr>
          <w:rFonts w:asciiTheme="majorBidi" w:hAnsiTheme="majorBidi" w:cstheme="majorBidi"/>
        </w:rPr>
        <w:t>(RR -12601, 95%CI -26373-1171, p=0.073)</w:t>
      </w:r>
      <w:r w:rsidR="003A12F2">
        <w:rPr>
          <w:rFonts w:asciiTheme="majorBidi" w:hAnsiTheme="majorBidi" w:cstheme="majorBidi"/>
        </w:rPr>
        <w:t xml:space="preserve"> in patients specifically with IPF</w:t>
      </w:r>
      <w:r>
        <w:rPr>
          <w:rFonts w:ascii="Times New Roman" w:hAnsi="Times New Roman" w:cs="Times New Roman"/>
        </w:rPr>
        <w:t xml:space="preserve">.  </w:t>
      </w:r>
    </w:p>
    <w:p w:rsid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</w:p>
    <w:p w:rsidR="00275FAD" w:rsidRDefault="00275FAD" w:rsidP="00275FA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Conclusions:</w:t>
      </w:r>
    </w:p>
    <w:p w:rsidR="001F24B2" w:rsidRPr="00275FAD" w:rsidRDefault="00275FAD" w:rsidP="001F24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GERD has been implicated as a potential etiologic factor for ILD</w:t>
      </w:r>
      <w:r w:rsidR="003A12F2">
        <w:rPr>
          <w:rFonts w:ascii="Times New Roman" w:hAnsi="Times New Roman" w:cs="Times New Roman"/>
        </w:rPr>
        <w:t>, and more specifically IPF</w:t>
      </w:r>
      <w:r>
        <w:rPr>
          <w:rFonts w:ascii="Times New Roman" w:hAnsi="Times New Roman" w:cs="Times New Roman"/>
        </w:rPr>
        <w:t>, our d</w:t>
      </w:r>
      <w:r w:rsidR="009A4D9A">
        <w:rPr>
          <w:rFonts w:ascii="Times New Roman" w:hAnsi="Times New Roman" w:cs="Times New Roman"/>
        </w:rPr>
        <w:t>ata do not show an increase in admission rates, mortality, or cost of health care utilization</w:t>
      </w:r>
      <w:r w:rsidR="001E023B">
        <w:rPr>
          <w:rFonts w:ascii="Times New Roman" w:hAnsi="Times New Roman" w:cs="Times New Roman"/>
        </w:rPr>
        <w:t xml:space="preserve"> in ILD patients who have GERD compared to those who do not</w:t>
      </w:r>
      <w:r w:rsidR="009A4D9A">
        <w:rPr>
          <w:rFonts w:ascii="Times New Roman" w:hAnsi="Times New Roman" w:cs="Times New Roman"/>
        </w:rPr>
        <w:t xml:space="preserve">.  </w:t>
      </w:r>
    </w:p>
    <w:sectPr w:rsidR="001F24B2" w:rsidRPr="00275FAD" w:rsidSect="00B71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6F"/>
    <w:rsid w:val="00045ACE"/>
    <w:rsid w:val="00085B8A"/>
    <w:rsid w:val="0010166C"/>
    <w:rsid w:val="00106F12"/>
    <w:rsid w:val="0010771B"/>
    <w:rsid w:val="001808C5"/>
    <w:rsid w:val="00184609"/>
    <w:rsid w:val="001B07D2"/>
    <w:rsid w:val="001B281C"/>
    <w:rsid w:val="001D00FB"/>
    <w:rsid w:val="001E023B"/>
    <w:rsid w:val="001F24B2"/>
    <w:rsid w:val="002251DC"/>
    <w:rsid w:val="002372AD"/>
    <w:rsid w:val="00241377"/>
    <w:rsid w:val="0026626F"/>
    <w:rsid w:val="00267F53"/>
    <w:rsid w:val="00275FAD"/>
    <w:rsid w:val="002D469F"/>
    <w:rsid w:val="002E5411"/>
    <w:rsid w:val="002F3D35"/>
    <w:rsid w:val="00305A9D"/>
    <w:rsid w:val="00374C59"/>
    <w:rsid w:val="00374FEA"/>
    <w:rsid w:val="003A12F2"/>
    <w:rsid w:val="003A5B45"/>
    <w:rsid w:val="003C06CB"/>
    <w:rsid w:val="003C0F39"/>
    <w:rsid w:val="003C329D"/>
    <w:rsid w:val="00421918"/>
    <w:rsid w:val="00434B71"/>
    <w:rsid w:val="00450A42"/>
    <w:rsid w:val="00467251"/>
    <w:rsid w:val="004B320A"/>
    <w:rsid w:val="004B385B"/>
    <w:rsid w:val="004D1882"/>
    <w:rsid w:val="004D577E"/>
    <w:rsid w:val="00532F02"/>
    <w:rsid w:val="00533588"/>
    <w:rsid w:val="0056153A"/>
    <w:rsid w:val="005F039C"/>
    <w:rsid w:val="00601819"/>
    <w:rsid w:val="00604484"/>
    <w:rsid w:val="00664EC9"/>
    <w:rsid w:val="00675D05"/>
    <w:rsid w:val="00690C4C"/>
    <w:rsid w:val="006F3C47"/>
    <w:rsid w:val="00730F0E"/>
    <w:rsid w:val="0073715B"/>
    <w:rsid w:val="0074587B"/>
    <w:rsid w:val="00811499"/>
    <w:rsid w:val="00853D5D"/>
    <w:rsid w:val="008968E1"/>
    <w:rsid w:val="008A3F25"/>
    <w:rsid w:val="00960CC4"/>
    <w:rsid w:val="009739B4"/>
    <w:rsid w:val="009A4D9A"/>
    <w:rsid w:val="009B0A7B"/>
    <w:rsid w:val="00A24C5F"/>
    <w:rsid w:val="00A961B1"/>
    <w:rsid w:val="00AB0C94"/>
    <w:rsid w:val="00AC24DB"/>
    <w:rsid w:val="00AE351A"/>
    <w:rsid w:val="00AF3C7A"/>
    <w:rsid w:val="00B71021"/>
    <w:rsid w:val="00B73F2B"/>
    <w:rsid w:val="00BA6BEB"/>
    <w:rsid w:val="00BB2244"/>
    <w:rsid w:val="00BC73AC"/>
    <w:rsid w:val="00BF17E0"/>
    <w:rsid w:val="00C21B06"/>
    <w:rsid w:val="00C53080"/>
    <w:rsid w:val="00C53F76"/>
    <w:rsid w:val="00C8114A"/>
    <w:rsid w:val="00C95D43"/>
    <w:rsid w:val="00CC0773"/>
    <w:rsid w:val="00D04E6B"/>
    <w:rsid w:val="00D61EA5"/>
    <w:rsid w:val="00D81539"/>
    <w:rsid w:val="00DA0C10"/>
    <w:rsid w:val="00DA54C1"/>
    <w:rsid w:val="00E95B5C"/>
    <w:rsid w:val="00F048C1"/>
    <w:rsid w:val="00F54D6A"/>
    <w:rsid w:val="00F7109A"/>
    <w:rsid w:val="00FB28C7"/>
    <w:rsid w:val="00FB520B"/>
    <w:rsid w:val="00FB556F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75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7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Aggarwals</dc:creator>
  <cp:lastModifiedBy>Binnie</cp:lastModifiedBy>
  <cp:revision>2</cp:revision>
  <cp:lastPrinted>2016-10-04T11:39:00Z</cp:lastPrinted>
  <dcterms:created xsi:type="dcterms:W3CDTF">2016-10-04T11:40:00Z</dcterms:created>
  <dcterms:modified xsi:type="dcterms:W3CDTF">2016-10-04T11:40:00Z</dcterms:modified>
</cp:coreProperties>
</file>